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8A0" w:rsidRPr="009828A0" w:rsidRDefault="009828A0" w:rsidP="009828A0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0" w:name="_Toc518374840"/>
      <w:r w:rsidRPr="009828A0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СЕЛЬСКОЕ ХОЗЯЙСТВО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К категории </w:t>
      </w: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«сельскохозяйственные организации»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относятся закрытые и открытые акционерные общества, производственные кооперативы, государственные предприятия, общества с ограниченной ответственностью, подсобные хозяйства промышленных, транспортных, научно-исследовательских учреждений и других организаций.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К хозяйствам населения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относятся личные подсобные хозяйства, хозяйства граждан, имеющие земельные участки для ведения коллективного и индивидуального садоводства, огородничества, животноводства и др.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Личные подсобные хозяйства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– форма непредпринимательской деятельности по производству и переработки сельскохозяйственной продукции, осуществляемой личным трудом гражданина и членов его семьи в целях удовлетворения личных потребностей на земельном участке, предоставленном или приобретенном для ведения личного подсобного хозяйства. Землепользование хозяйств может состоять из приусадебных и полевых участков.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Крестьянское (фермерское) хозяйство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осуществляет предпринимательскую деятельность, представляет собой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proofErr w:type="gramStart"/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Индивидуальный предприниматель по сельскохозяйственной деятельности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– гражданин (физическое лицо), занимающийся предпринимательской деятельностью без образования юридического лица с момента его государственной регистрации в соответствии с Гражданским кодексом Российской Федерации, введенным в действие с 1 января </w:t>
      </w:r>
      <w:smartTag w:uri="urn:schemas-microsoft-com:office:smarttags" w:element="metricconverter">
        <w:smartTagPr>
          <w:attr w:name="style" w:val="BACKGROUND-IMAGE: url(res://ietag.dll/#34/#1001); BACKGROUND-REPEAT: repeat-x; BACKGROUND-POSITION: left bottom"/>
          <w:attr w:name="tabIndex" w:val="0"/>
          <w:attr w:name="ProductID" w:val="1995 г"/>
        </w:smartTagPr>
        <w:r w:rsidRPr="009828A0">
          <w:rPr>
            <w:rFonts w:ascii="Arial" w:eastAsia="Times New Roman" w:hAnsi="Arial" w:cs="Times New Roman"/>
            <w:sz w:val="24"/>
            <w:szCs w:val="24"/>
            <w:lang w:eastAsia="ru-RU"/>
          </w:rPr>
          <w:t>1995 г</w:t>
        </w:r>
      </w:smartTag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>. и заявивший в Свидетельстве о государственной регистрации виды деятельности, отнесенные согласно Общероссийскому классификатору видов экономической деятельности (ОКВЭД) к сельскому хозяйству.</w:t>
      </w:r>
      <w:proofErr w:type="gramEnd"/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Продукция сельского хозяйства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представляет собой сумму продукции растениеводства и животноводства всех сельхозпроизводителей, включая хозяйства индивидуального сектора (население, крестьянские (фермерские) хозяйства, включая индивидуальных предпринимателей) в стоимостной оценке по фактически действовавшим ценам.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proofErr w:type="gramStart"/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Продукция растениеводства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включает стоимость сырых продуктов, полученных от урожая отчетного года – зерна, продукции технических культур (семян масличных культур, сахарной свеклы, табака, махорки, продукции льна и конопли и др.), картофеля, овощей и бахчевых продовольственных культур, плодов и ягод, кормовых культур (кормовых корнеплодов, однолетних и многолетних сеяных трав, убранных на сено, зеленую массу и силос), семян и посадочного материала сельскохозяйственных культур и</w:t>
      </w:r>
      <w:proofErr w:type="gramEnd"/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многолетних насаждений, и изменение стоимости незавершенного производства в растениеводстве (посадка и выращивание до плодоношения сельскохозяйственных культур и многолетних насаждений) от начала к концу года.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Продукция животноводства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включает стоимость сырых продуктов, полученных в результате выращивания и хозяйственного использования сельскохозяйственных животных и птицы (молока, шерсти, яиц и др.), стоимость 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lastRenderedPageBreak/>
        <w:t>реализованного  скота и птицы, изменение стоимости выращивания молодняка и скота на откорм за год, стоимость продукции пчеловодства, продукции рыборазведения и др.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Для исчисления индекса производства продукции</w:t>
      </w:r>
      <w:r w:rsidRPr="009828A0">
        <w:rPr>
          <w:rFonts w:ascii="Arial" w:eastAsia="Times New Roman" w:hAnsi="Arial" w:cs="Times New Roman"/>
          <w:b/>
          <w:i/>
          <w:sz w:val="24"/>
          <w:szCs w:val="24"/>
          <w:lang w:eastAsia="ru-RU"/>
        </w:rPr>
        <w:t xml:space="preserve"> 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>сельского хозяйства используется показатель ее объема в сопоставимых ценах предыдущего года. Индекс производства продукции сельского хозяйства – относительный показатель, характеризующий изменение массы произведенных продуктов растениеводства и животноводства в сравниваемых периодах.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Посевные площади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– часть пашни, занятая под посевы сельскохозяйственных культур.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Валовой сбор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сельскохозяйственных культур включает в себя объем собранной продукции, как с основных, так и с повторных и междурядных посевов в сельскохозяйственных организациях, крестьянских (фермерских) хозяйствах, включая индивидуальных предпринимателей и хозяйствах населения.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Поголовье скота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включает поголовье всех возрастных групп соответствующего вида скота.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Производство скота и птицы на убой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– показатель, характеризующий результат использования скота и птицы для забоя на мясо. Общий объем производства скота и птицы на убой отражается в пересчете на убойный вес и включает как проданные скот и птицу, подлежащие забою, так и забитые в сельскохозяйственных организациях, крестьянских (фермерских) хозяйствах, включая индивидуальных предпринимателей и в хозяйствах населения.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Производство молока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характеризуется фактически надоенным коровьим и козьим молоком, независимо от того, было ли оно реализовано или потреблено в хозяйствах на выпойку телят и поросят. Молоко, высосанное телятами при подсосном их содержании, в продукцию не включается и не учитывается при определении средних удоев от одной коровы.</w:t>
      </w:r>
    </w:p>
    <w:p w:rsidR="009828A0" w:rsidRPr="009828A0" w:rsidRDefault="009828A0" w:rsidP="009828A0">
      <w:pPr>
        <w:snapToGrid w:val="0"/>
        <w:spacing w:before="120"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9828A0">
        <w:rPr>
          <w:rFonts w:ascii="Arial" w:eastAsia="Times New Roman" w:hAnsi="Arial" w:cs="Times New Roman"/>
          <w:b/>
          <w:sz w:val="24"/>
          <w:szCs w:val="24"/>
          <w:lang w:eastAsia="ru-RU"/>
        </w:rPr>
        <w:t>Производство яиц</w:t>
      </w:r>
      <w:r w:rsidRPr="009828A0">
        <w:rPr>
          <w:rFonts w:ascii="Arial" w:eastAsia="Times New Roman" w:hAnsi="Arial" w:cs="Times New Roman"/>
          <w:sz w:val="24"/>
          <w:szCs w:val="24"/>
          <w:lang w:eastAsia="ru-RU"/>
        </w:rPr>
        <w:t xml:space="preserve"> включает их сбор за год от всех видов домашней птицы, в том числе яйца, пошедшие на воспроизводство птицы (инкубация и др.).</w:t>
      </w:r>
      <w:bookmarkEnd w:id="0"/>
    </w:p>
    <w:p w:rsidR="00961808" w:rsidRDefault="009828A0">
      <w:bookmarkStart w:id="1" w:name="_GoBack"/>
      <w:bookmarkEnd w:id="1"/>
    </w:p>
    <w:sectPr w:rsidR="0096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8A0"/>
    <w:rsid w:val="009828A0"/>
    <w:rsid w:val="00CE7D88"/>
    <w:rsid w:val="00E8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28A0"/>
    <w:pPr>
      <w:keepNext/>
      <w:spacing w:before="240" w:after="48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8A0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828A0"/>
    <w:pPr>
      <w:snapToGrid w:val="0"/>
      <w:spacing w:after="0" w:line="240" w:lineRule="auto"/>
      <w:ind w:firstLine="709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828A0"/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28A0"/>
    <w:pPr>
      <w:keepNext/>
      <w:spacing w:before="240" w:after="48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8A0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828A0"/>
    <w:pPr>
      <w:snapToGrid w:val="0"/>
      <w:spacing w:after="0" w:line="240" w:lineRule="auto"/>
      <w:ind w:firstLine="709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828A0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</cp:revision>
  <dcterms:created xsi:type="dcterms:W3CDTF">2019-04-23T13:43:00Z</dcterms:created>
  <dcterms:modified xsi:type="dcterms:W3CDTF">2019-04-23T13:44:00Z</dcterms:modified>
</cp:coreProperties>
</file>